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B1" w:rsidRDefault="00E47EB1" w:rsidP="00E47EB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Planering i Ma2c: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E47EB1" w:rsidTr="00190944">
        <w:trPr>
          <w:trHeight w:val="5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Vecka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Ämne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Kap2: Ekvationer och ekvationssystem</w:t>
            </w:r>
          </w:p>
          <w:p w:rsidR="00E47EB1" w:rsidRDefault="00E47EB1" w:rsidP="00190944">
            <w:pPr>
              <w:spacing w:after="0" w:line="240" w:lineRule="auto"/>
            </w:pPr>
            <w:r>
              <w:t>1.1: Från graf till ekvation 60</w:t>
            </w:r>
          </w:p>
          <w:p w:rsidR="00E47EB1" w:rsidRDefault="00E47EB1" w:rsidP="00190944">
            <w:pPr>
              <w:spacing w:after="0" w:line="240" w:lineRule="auto"/>
            </w:pPr>
            <w:r>
              <w:t xml:space="preserve">Räta linjens ekvation i k-form och i enpunktsform, s.63 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Parallella och vinkelräta linjer, s.66</w:t>
            </w:r>
          </w:p>
          <w:p w:rsidR="00E47EB1" w:rsidRDefault="00E47EB1" w:rsidP="00190944">
            <w:pPr>
              <w:spacing w:after="0" w:line="240" w:lineRule="auto"/>
            </w:pPr>
            <w:r>
              <w:t>1.2: Grafisk lösning av ett ekvationssystem, s.70</w:t>
            </w:r>
          </w:p>
          <w:p w:rsidR="00E47EB1" w:rsidRDefault="00E47EB1" w:rsidP="00190944">
            <w:pPr>
              <w:spacing w:after="0" w:line="240" w:lineRule="auto"/>
            </w:pPr>
            <w:r>
              <w:t>Substitutionsmetoden, s.74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Additionsmetoden, s.77</w:t>
            </w:r>
          </w:p>
          <w:p w:rsidR="00E47EB1" w:rsidRDefault="00E47EB1" w:rsidP="00190944">
            <w:pPr>
              <w:spacing w:after="0" w:line="240" w:lineRule="auto"/>
            </w:pPr>
            <w:r>
              <w:t>Ekvationssystem med tre obekanta, s.80</w:t>
            </w:r>
          </w:p>
          <w:p w:rsidR="00E47EB1" w:rsidRDefault="00E47EB1" w:rsidP="00190944">
            <w:pPr>
              <w:spacing w:after="0" w:line="240" w:lineRule="auto"/>
            </w:pPr>
            <w:r>
              <w:t>Blandade uppgifter, s.87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Prov1</w:t>
            </w:r>
          </w:p>
          <w:p w:rsidR="00E47EB1" w:rsidRDefault="00E47EB1" w:rsidP="00190944">
            <w:pPr>
              <w:spacing w:after="0" w:line="240" w:lineRule="auto"/>
            </w:pPr>
            <w:r>
              <w:t>Kap1: Algebra och andragradsekvationer</w:t>
            </w:r>
          </w:p>
          <w:p w:rsidR="00E47EB1" w:rsidRDefault="00E47EB1" w:rsidP="00190944">
            <w:pPr>
              <w:spacing w:after="0" w:line="240" w:lineRule="auto"/>
            </w:pPr>
            <w:r>
              <w:t>1.1: Algebra, multiplikation av uttryck inom parenteser, s.8</w:t>
            </w:r>
          </w:p>
          <w:p w:rsidR="00E47EB1" w:rsidRDefault="00E47EB1" w:rsidP="00190944">
            <w:pPr>
              <w:spacing w:after="0" w:line="240" w:lineRule="auto"/>
            </w:pPr>
            <w:r>
              <w:t>Kvadreringsreglerna och konjugatregeln, s.10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Faktorisering av uttryck, s.13</w:t>
            </w:r>
          </w:p>
          <w:p w:rsidR="00E47EB1" w:rsidRDefault="00E47EB1" w:rsidP="00190944">
            <w:pPr>
              <w:spacing w:after="0" w:line="240" w:lineRule="auto"/>
            </w:pPr>
            <w:r>
              <w:t>1.2: Grafisk lösning av en andragradsfunktion, s.15</w:t>
            </w:r>
          </w:p>
          <w:p w:rsidR="00E47EB1" w:rsidRDefault="00E47EB1" w:rsidP="00190944">
            <w:pPr>
              <w:spacing w:after="0" w:line="240" w:lineRule="auto"/>
            </w:pPr>
            <w:r>
              <w:t xml:space="preserve">Algebraisk lösning av enkla andragradsekvationer, s.19 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Andragradsekvation och komplexa tal, s.21</w:t>
            </w:r>
          </w:p>
          <w:p w:rsidR="00E47EB1" w:rsidRDefault="00E47EB1" w:rsidP="00190944">
            <w:pPr>
              <w:spacing w:after="0" w:line="240" w:lineRule="auto"/>
            </w:pPr>
            <w:r>
              <w:t>Andragradsekvationer i faktorform, s.24</w:t>
            </w:r>
          </w:p>
          <w:p w:rsidR="00E47EB1" w:rsidRDefault="00E47EB1" w:rsidP="00190944">
            <w:pPr>
              <w:spacing w:after="0" w:line="240" w:lineRule="auto"/>
            </w:pPr>
            <w:r>
              <w:t>Kvadratkomplettering, s.26</w:t>
            </w:r>
          </w:p>
        </w:tc>
      </w:tr>
      <w:tr w:rsidR="00E47EB1" w:rsidTr="00190944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1.3: pq-formeln, 29</w:t>
            </w:r>
          </w:p>
          <w:p w:rsidR="00E47EB1" w:rsidRDefault="00E47EB1" w:rsidP="00190944">
            <w:pPr>
              <w:spacing w:after="0" w:line="240" w:lineRule="auto"/>
            </w:pPr>
            <w:r>
              <w:t>Lösningar till en andragradsekvation, s.33</w:t>
            </w:r>
          </w:p>
          <w:p w:rsidR="00E47EB1" w:rsidRDefault="00E47EB1" w:rsidP="00190944">
            <w:pPr>
              <w:spacing w:after="0" w:line="240" w:lineRule="auto"/>
            </w:pPr>
            <w:r>
              <w:t>Rotekvationer, s.36</w:t>
            </w:r>
          </w:p>
        </w:tc>
      </w:tr>
      <w:tr w:rsidR="00E47EB1" w:rsidTr="00190944">
        <w:trPr>
          <w:trHeight w:val="5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LOV</w:t>
            </w:r>
          </w:p>
        </w:tc>
      </w:tr>
      <w:tr w:rsidR="00E47EB1" w:rsidTr="00190944">
        <w:trPr>
          <w:trHeight w:val="28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Andragradsfunktionen och grafen, s.39</w:t>
            </w:r>
          </w:p>
          <w:p w:rsidR="00E47EB1" w:rsidRDefault="00E47EB1" w:rsidP="00190944">
            <w:pPr>
              <w:spacing w:after="0" w:line="240" w:lineRule="auto"/>
            </w:pPr>
            <w:r>
              <w:t>Andragradsfunktioner och kvadratkomplettering, s.45</w:t>
            </w:r>
          </w:p>
          <w:p w:rsidR="00E47EB1" w:rsidRDefault="00E47EB1" w:rsidP="00190944">
            <w:pPr>
              <w:spacing w:after="0" w:line="240" w:lineRule="auto"/>
            </w:pPr>
            <w:r>
              <w:t>Blandade uppgifter, s.52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Prov2</w:t>
            </w:r>
          </w:p>
          <w:p w:rsidR="00E47EB1" w:rsidRDefault="00E47EB1" w:rsidP="00190944">
            <w:pPr>
              <w:spacing w:after="0" w:line="240" w:lineRule="auto"/>
            </w:pPr>
            <w:r>
              <w:t>Kap3: Logaritmer</w:t>
            </w:r>
          </w:p>
          <w:p w:rsidR="00E47EB1" w:rsidRDefault="00E47EB1" w:rsidP="00190944">
            <w:pPr>
              <w:spacing w:after="0" w:line="240" w:lineRule="auto"/>
            </w:pPr>
            <w:r>
              <w:t>3.1: Grafisklösning av exponentialekvationer, s.94</w:t>
            </w:r>
          </w:p>
          <w:p w:rsidR="00E47EB1" w:rsidRDefault="00E47EB1" w:rsidP="00190944">
            <w:pPr>
              <w:spacing w:after="0" w:line="240" w:lineRule="auto"/>
            </w:pPr>
            <w:r>
              <w:t>Tiologaritmer, s.98</w:t>
            </w:r>
          </w:p>
          <w:p w:rsidR="00E47EB1" w:rsidRDefault="00E47EB1" w:rsidP="00190944">
            <w:pPr>
              <w:spacing w:after="0" w:line="240" w:lineRule="auto"/>
            </w:pPr>
            <w:r>
              <w:t>Exponentialekvationer och tiologaritmer, s.101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3.2: Räknelagar för logaritmer, s.105</w:t>
            </w:r>
          </w:p>
          <w:p w:rsidR="00E47EB1" w:rsidRDefault="00E47EB1" w:rsidP="00190944">
            <w:pPr>
              <w:spacing w:after="0" w:line="240" w:lineRule="auto"/>
            </w:pPr>
            <w:r>
              <w:t>Naturvetenskapliga tillämpningar, s.108</w:t>
            </w:r>
          </w:p>
          <w:p w:rsidR="00E47EB1" w:rsidRDefault="00E47EB1" w:rsidP="00190944">
            <w:pPr>
              <w:spacing w:after="0" w:line="240" w:lineRule="auto"/>
            </w:pPr>
            <w:r>
              <w:t xml:space="preserve">Logaritmer med andra baser, s.111 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Blandade uppgifter, s.119</w:t>
            </w:r>
          </w:p>
          <w:p w:rsidR="00E47EB1" w:rsidRDefault="00E47EB1" w:rsidP="00190944">
            <w:pPr>
              <w:spacing w:after="0" w:line="240" w:lineRule="auto"/>
            </w:pPr>
            <w:r>
              <w:t>Prov3</w:t>
            </w:r>
          </w:p>
          <w:p w:rsidR="00E47EB1" w:rsidRDefault="00E47EB1" w:rsidP="00190944">
            <w:pPr>
              <w:spacing w:after="0" w:line="240" w:lineRule="auto"/>
            </w:pPr>
            <w:r>
              <w:t>Kap4: Geometri</w:t>
            </w:r>
          </w:p>
          <w:p w:rsidR="00E47EB1" w:rsidRDefault="00E47EB1" w:rsidP="00190944">
            <w:pPr>
              <w:spacing w:after="0" w:line="240" w:lineRule="auto"/>
            </w:pPr>
            <w:r>
              <w:t>4.1: Analytisk geometri, Avståndsformeln, s.126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Parabelns ekvationer, s.128</w:t>
            </w:r>
          </w:p>
          <w:p w:rsidR="00E47EB1" w:rsidRDefault="00E47EB1" w:rsidP="00190944">
            <w:pPr>
              <w:spacing w:after="0" w:line="240" w:lineRule="auto"/>
            </w:pPr>
            <w:r>
              <w:t>Problemlösning med analytisk geometri, s.134</w:t>
            </w:r>
          </w:p>
          <w:p w:rsidR="00E47EB1" w:rsidRDefault="00E47EB1" w:rsidP="00190944">
            <w:pPr>
              <w:spacing w:after="0" w:line="240" w:lineRule="auto"/>
            </w:pPr>
            <w:r>
              <w:t>4.2: Satser om vinklar i cirkeln, s.138</w:t>
            </w:r>
          </w:p>
          <w:p w:rsidR="00E47EB1" w:rsidRDefault="00E47EB1" w:rsidP="00190944">
            <w:pPr>
              <w:spacing w:after="0" w:line="240" w:lineRule="auto"/>
            </w:pPr>
            <w:r>
              <w:t>Likformiga trianglar och månghörningar, s.142</w:t>
            </w:r>
          </w:p>
        </w:tc>
      </w:tr>
      <w:tr w:rsidR="00E47EB1" w:rsidTr="00190944">
        <w:trPr>
          <w:trHeight w:val="4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LOV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</w:p>
          <w:p w:rsidR="00E47EB1" w:rsidRDefault="00E47EB1" w:rsidP="00190944">
            <w:pPr>
              <w:spacing w:after="0" w:line="240" w:lineRule="auto"/>
            </w:pPr>
          </w:p>
          <w:p w:rsidR="00E47EB1" w:rsidRDefault="00E47EB1" w:rsidP="00190944">
            <w:pPr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</w:p>
          <w:p w:rsidR="00E47EB1" w:rsidRDefault="00E47EB1" w:rsidP="00190944">
            <w:pPr>
              <w:spacing w:after="0" w:line="240" w:lineRule="auto"/>
            </w:pPr>
          </w:p>
          <w:p w:rsidR="00E47EB1" w:rsidRDefault="00E47EB1" w:rsidP="00190944">
            <w:pPr>
              <w:spacing w:after="0" w:line="240" w:lineRule="auto"/>
            </w:pPr>
            <w:r>
              <w:lastRenderedPageBreak/>
              <w:t>Topptriangelsatsen, …. S.146</w:t>
            </w:r>
          </w:p>
          <w:p w:rsidR="00E47EB1" w:rsidRDefault="00E47EB1" w:rsidP="00190944">
            <w:pPr>
              <w:spacing w:after="0" w:line="240" w:lineRule="auto"/>
            </w:pPr>
            <w:r>
              <w:t>Kongruens, s.150</w:t>
            </w:r>
          </w:p>
          <w:p w:rsidR="00E47EB1" w:rsidRDefault="00E47EB1" w:rsidP="00190944">
            <w:pPr>
              <w:spacing w:after="0" w:line="240" w:lineRule="auto"/>
            </w:pPr>
            <w:r>
              <w:t>Blandade uppgifter, s.159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</w:p>
          <w:p w:rsidR="00E47EB1" w:rsidRDefault="00E47EB1" w:rsidP="00190944">
            <w:pPr>
              <w:spacing w:after="0" w:line="240" w:lineRule="auto"/>
            </w:pPr>
            <w:r>
              <w:t>17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Prov4</w:t>
            </w:r>
          </w:p>
          <w:p w:rsidR="00E47EB1" w:rsidRDefault="00E47EB1" w:rsidP="00190944">
            <w:pPr>
              <w:spacing w:after="0" w:line="240" w:lineRule="auto"/>
            </w:pPr>
            <w:r>
              <w:t>Kap5: Statistik</w:t>
            </w:r>
          </w:p>
          <w:p w:rsidR="00E47EB1" w:rsidRDefault="00E47EB1" w:rsidP="00190944">
            <w:pPr>
              <w:spacing w:after="0" w:line="240" w:lineRule="auto"/>
            </w:pPr>
            <w:r>
              <w:t>5.1: Lägesmått, s.166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Spridning kring medianen, s.169</w:t>
            </w:r>
          </w:p>
          <w:p w:rsidR="00E47EB1" w:rsidRDefault="00E47EB1" w:rsidP="00190944">
            <w:pPr>
              <w:spacing w:after="0" w:line="240" w:lineRule="auto"/>
            </w:pPr>
            <w:r>
              <w:t>Spridning kring medelvärdet, s.173</w:t>
            </w:r>
          </w:p>
          <w:p w:rsidR="00E47EB1" w:rsidRDefault="00E47EB1" w:rsidP="00190944">
            <w:pPr>
              <w:spacing w:after="0" w:line="240" w:lineRule="auto"/>
            </w:pPr>
            <w:r>
              <w:t>Normalfördelning, s.176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5.2: Statiska samband</w:t>
            </w:r>
          </w:p>
          <w:p w:rsidR="00E47EB1" w:rsidRDefault="00E47EB1" w:rsidP="00190944">
            <w:pPr>
              <w:spacing w:after="0" w:line="240" w:lineRule="auto"/>
            </w:pPr>
            <w:r>
              <w:t>Korrelation, s.180</w:t>
            </w:r>
          </w:p>
          <w:p w:rsidR="00E47EB1" w:rsidRDefault="00E47EB1" w:rsidP="00190944">
            <w:pPr>
              <w:spacing w:after="0" w:line="240" w:lineRule="auto"/>
            </w:pPr>
            <w:r>
              <w:t>Regressionsanalys, s.183</w:t>
            </w:r>
          </w:p>
          <w:p w:rsidR="00E47EB1" w:rsidRDefault="00E47EB1" w:rsidP="00190944">
            <w:pPr>
              <w:spacing w:after="0" w:line="240" w:lineRule="auto"/>
            </w:pPr>
            <w:r>
              <w:t>Blandade uppgifter, s.189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20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 xml:space="preserve">Repetition inför </w:t>
            </w:r>
          </w:p>
          <w:p w:rsidR="00E47EB1" w:rsidRDefault="00E47EB1" w:rsidP="00190944">
            <w:pPr>
              <w:spacing w:after="0" w:line="240" w:lineRule="auto"/>
            </w:pPr>
            <w:r>
              <w:t>NP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21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Kompletteringar och rester</w:t>
            </w:r>
          </w:p>
          <w:p w:rsidR="00E47EB1" w:rsidRDefault="00E47EB1" w:rsidP="00190944">
            <w:pPr>
              <w:spacing w:after="0" w:line="240" w:lineRule="auto"/>
            </w:pPr>
            <w:r>
              <w:t>Betygsamtal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22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Kompletteringar och rester</w:t>
            </w:r>
          </w:p>
          <w:p w:rsidR="00E47EB1" w:rsidRDefault="00E47EB1" w:rsidP="00190944">
            <w:pPr>
              <w:spacing w:after="0" w:line="240" w:lineRule="auto"/>
            </w:pPr>
            <w:r>
              <w:t>Betygsamtal</w:t>
            </w: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23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Rester</w:t>
            </w:r>
          </w:p>
          <w:p w:rsidR="00E47EB1" w:rsidRDefault="00E47EB1" w:rsidP="00190944">
            <w:pPr>
              <w:spacing w:after="0" w:line="240" w:lineRule="auto"/>
            </w:pP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24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  <w:r>
              <w:t>13/6 Skolavslutning</w:t>
            </w:r>
          </w:p>
          <w:p w:rsidR="00E47EB1" w:rsidRDefault="00E47EB1" w:rsidP="00190944">
            <w:pPr>
              <w:spacing w:after="0" w:line="240" w:lineRule="auto"/>
            </w:pPr>
          </w:p>
        </w:tc>
      </w:tr>
      <w:tr w:rsidR="00E47EB1" w:rsidTr="0019094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B1" w:rsidRDefault="00E47EB1" w:rsidP="00190944">
            <w:pPr>
              <w:spacing w:after="0" w:line="240" w:lineRule="auto"/>
            </w:pPr>
          </w:p>
        </w:tc>
      </w:tr>
    </w:tbl>
    <w:p w:rsidR="00E47EB1" w:rsidRDefault="00E47EB1" w:rsidP="00E47EB1"/>
    <w:p w:rsidR="007A0548" w:rsidRPr="00E47EB1" w:rsidRDefault="007A0548" w:rsidP="00E47EB1">
      <w:bookmarkStart w:id="0" w:name="_GoBack"/>
      <w:bookmarkEnd w:id="0"/>
    </w:p>
    <w:sectPr w:rsidR="007A0548" w:rsidRPr="00E47E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20" w:rsidRDefault="009E0920">
      <w:pPr>
        <w:spacing w:after="0" w:line="240" w:lineRule="auto"/>
      </w:pPr>
      <w:r>
        <w:separator/>
      </w:r>
    </w:p>
  </w:endnote>
  <w:endnote w:type="continuationSeparator" w:id="0">
    <w:p w:rsidR="009E0920" w:rsidRDefault="009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20" w:rsidRDefault="009E09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0920" w:rsidRDefault="009E0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48"/>
    <w:rsid w:val="00422AFB"/>
    <w:rsid w:val="004D6441"/>
    <w:rsid w:val="007A0548"/>
    <w:rsid w:val="009E0920"/>
    <w:rsid w:val="00D01E06"/>
    <w:rsid w:val="00DA10EF"/>
    <w:rsid w:val="00E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A72B-8E40-47E4-91F7-34CCEA3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line="247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rPr>
      <w:rFonts w:ascii="Calibri" w:eastAsia="Calibri" w:hAnsi="Calibri" w:cs="Times New Roman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rPr>
      <w:rFonts w:ascii="Calibri" w:eastAsia="Calibri" w:hAnsi="Calibri" w:cs="Times New Roman"/>
    </w:rPr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Mustafa Kamal</dc:creator>
  <dc:description/>
  <cp:lastModifiedBy>Rezan Mustafa Kamal</cp:lastModifiedBy>
  <cp:revision>5</cp:revision>
  <dcterms:created xsi:type="dcterms:W3CDTF">2017-01-26T13:49:00Z</dcterms:created>
  <dcterms:modified xsi:type="dcterms:W3CDTF">2017-03-25T17:30:00Z</dcterms:modified>
</cp:coreProperties>
</file>